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 ОРГАНИЗАЦИИ И ПРОВЕДЕНИИ КОНКУРСА НА ЛУЧШЕЕ  ПРАЗДНИЧНОЕ ОФОРМЛЕНИЕ ФАСАДОВ ЗДАНИЙ И ПРИЛЕГАЮЩИХ К НИМ ТЕРРИТОРИЙ К НОВОМУ 2021 ГОДУ И РОЖДЕСТВУ ХРИСТОВУ СРЕДИ СУБЪЕКТОВ МАЛОГО И СРЕДНЕГО ПРЕДПРИНИМАТЕЛЬСТВА, ОСУЩЕСТВЛЯЮЩИХ СВОЮ ДЕЯТЕЛЬНОСТЬ В СФЕРЕ РОЗНИЧНОЙ ТОРГОВЛИ,  УСЛУГ И СЕРВИСА НА ТЕРРИТОРИИ МУНИЦИПАЛЬНОГО ОБРАЗОВАНИЯ «ГОРОД ПСКОВ»  </w:t>
      </w:r>
    </w:p>
    <w:p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 ОБЩЕЕ ПОЛОЖЕНИЕ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1.1.Настоящее Положение об организации и проведении Конкурса на лучшее  праздничное оформление фасадов зданий и прилегающих к ним территорий  к Новому 2021 году и Рождеству Христову среди субъектов малого и среднего предпринимательства, осуществляющих свою деятельность в сфере розничной торговли, услуг и сервиса на территории муниципального образования «Город Псков» (далее - Положение), определяет порядок подготовки и проведения, а также критерии определения победителей Конкурса на лучшее праздничное оформление фасадов зданий и прилегающих к ним территорий к Новому 2021 году и Рождеству Христову среди субъектов малого и среднего предпринимательства, осуществляющих свою деятельность в сфере розничной торговли, услуг и сервисана территории  муниципального образования «Город Псков»  (далее - Конкурс).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1.2.Цель Конкурса - стимулирование субъектов малого и среднего предпринимательства, осуществляющих свою деятельность на территории города Пскова, накануне новогодних и рождественских праздников к оформлению витрин, окон, фасадов зданий предприятий в сфере розничной торговли, услуг и сервиса и прилегающих к ним территорий с целью создания праздничной атмосферы для жителей и гостей города Пскова, содействие формированию его положительного туристского имиджа.</w:t>
      </w:r>
      <w:proofErr w:type="gramEnd"/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1.3.В Конкурсе принимают участие субъекты малого и среднего предпринимательства, осуществляющие свою деятельность в сфере розничной торговли, услуг и сервиса на территории города Пскова (далее - участники Конкурса).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1.4. Основные требования к новогоднему оформлению: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1)целостность композиции и художественная выразительность;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2)оригинальность;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3)использование современных декоративных, световых систем в праздничном оформлении: световая сетка, гирлянды, шнуры, специальный дождь, электронные салюты.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1.5.  Номинации конкурса: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«Лучшее праздничное оформление  объекта стационарной торговли»; 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б) «Лучшее праздничное оформление нестационарной торговой точки»; 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в) «Лучшее праздничное оформление  предприятия сферы услуг и сервиса».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 УСЛОВИЯ УЧАСТИЯ В КОНКУРСЕ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2.1.Субъекты малого и среднего предпринимательства, желающие принять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участие в Конкурсе, в срок с 1 декабря по 23 декабря 2020 года на сайте Псковской Ленты Новостей заполняют </w:t>
      </w:r>
      <w:proofErr w:type="spellStart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гугл</w:t>
      </w:r>
      <w:proofErr w:type="spellEnd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-форму</w:t>
      </w:r>
      <w:r w:rsidR="006F0B4B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заявки на участие в Конкурсе согласно утвержденной форме (Приложение № 1 к настоящему Положению).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В заявке размещаются 3-5 фотографий, наиболее полно отражающих праздничное оформление объекта, а также, по желанию, описание оформления, раскрывающее его концепцию, идею, специфику используемых средств, материалов, оформительских приемов и т.д. Размер описания – не более 1 листа А-4.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2.2.Участникам конкурса рекомендуется использовать для оформления цветовую гамму, включающую такие цвета как синий, красный, серебряный, золотой.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 ПОРЯДОК И СРОКИ ПРОВЕДЕНИЯ КОНКУРСА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3.1. Для организации и проведения Конкурса создается оргкомитет, в состав которого входят: Заместитель Главы Администрации города Пскова и представители  Управления градостроительной деятельности</w:t>
      </w:r>
      <w:r w:rsidR="006F0B4B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города Пскова, Управления городского хозяйства</w:t>
      </w:r>
      <w:r w:rsidR="006F0B4B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города Пскова, Отдела потребительского рынка и услуг</w:t>
      </w:r>
      <w:r w:rsidR="006F0B4B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города Пскова, Комитета по реализации программ приграничного сотрудничества и туризму</w:t>
      </w:r>
      <w:r w:rsidR="006F0B4B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города Пскова</w:t>
      </w:r>
      <w:r w:rsidR="006F0B4B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Комитета социально-экономического развития Администрации города Пскова, ООО «Гражданская пресса», гипермаркета сети «</w:t>
      </w:r>
      <w:proofErr w:type="spellStart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ЛеруаМерлен</w:t>
      </w:r>
      <w:proofErr w:type="spellEnd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6F0B4B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МП </w:t>
      </w:r>
      <w:proofErr w:type="spellStart"/>
      <w:r w:rsidR="006F0B4B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proofErr w:type="gramStart"/>
      <w:r w:rsidR="006F0B4B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.П</w:t>
      </w:r>
      <w:proofErr w:type="gramEnd"/>
      <w:r w:rsidR="006F0B4B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скова</w:t>
      </w:r>
      <w:proofErr w:type="spellEnd"/>
      <w:r w:rsidR="006F0B4B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"</w:t>
      </w:r>
      <w:r w:rsidR="00810C02">
        <w:rPr>
          <w:rFonts w:ascii="Times New Roman" w:eastAsia="Times New Roman" w:hAnsi="Times New Roman" w:cs="Times New Roman"/>
          <w:color w:val="auto"/>
          <w:sz w:val="28"/>
          <w:szCs w:val="28"/>
        </w:rPr>
        <w:t>Северо-Западный центр социологии и маркетинга</w:t>
      </w:r>
      <w:r w:rsidR="00D14517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6F0B4B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3.2.</w:t>
      </w:r>
      <w:r w:rsidR="00810C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оргкомитета в день предоставления документов от субъектов малого и среднего предпринимательства, желающих принять участие в Конкурсе, осуществляет их регистрацию, рассматривает представленные документы на предмет их соответствия требованиям Конкурса.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3.3.</w:t>
      </w:r>
      <w:r w:rsidR="00810C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 ноября 2020 года в общественном пресс-центре Псковской Ленты Новостей проводится пресс-конференция </w:t>
      </w:r>
      <w:proofErr w:type="gramStart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Заместителя Главы Администрации города Пскова</w:t>
      </w:r>
      <w:proofErr w:type="gramEnd"/>
      <w:r w:rsidR="006F0B4B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П.В. Волкова и представителей оргкомитета</w:t>
      </w:r>
      <w:r w:rsidR="006F0B4B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вопросу организации и проведения Конкурса.  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3.4. Прием заявок осуществляется с 1 декабря по 23 декабря 2020 года.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3.5.</w:t>
      </w:r>
      <w:r w:rsidR="00A51A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21-25 декабря 2020 года осуществляется объезд конкурсной комиссией объектов,  представленных к участию в Конкурсе, в ходе которого выявляются     объекты, имеющие лучшее праздничное оформление (предельное количество в каждой номинации – 10).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3.6.С 29 декабря 2020 года по 11 января 2021 года на Псковской Ленте Новостей состоится интернет-голосование псковичей и гостей-города по определению победителей в номинациях;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3.7.</w:t>
      </w:r>
      <w:r w:rsidR="00810C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Награждение победителей состоится 15 января 2021 года в Администрации города Пскова  по адресу: г. Псков, ул. Некрасова, д.22.</w:t>
      </w:r>
    </w:p>
    <w:p w:rsidR="00D2744A" w:rsidRPr="00DC2B14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3.8.</w:t>
      </w:r>
      <w:r w:rsidR="00810C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Контактное лицо по вопросам проведения Конкурса: </w:t>
      </w:r>
      <w:r w:rsidR="00D14517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Павлова Елена Николаевна</w:t>
      </w:r>
      <w:r w:rsidR="005F34D3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14517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5F34D3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14517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 МП г</w:t>
      </w:r>
      <w:proofErr w:type="gramStart"/>
      <w:r w:rsidR="00D14517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.П</w:t>
      </w:r>
      <w:proofErr w:type="gramEnd"/>
      <w:r w:rsidR="00D14517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скова "</w:t>
      </w:r>
      <w:r w:rsidR="005F34D3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Северо-Западный центр социологии и маркетинга</w:t>
      </w:r>
      <w:r w:rsidR="00D14517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контактные тел.: +7(8112) </w:t>
      </w:r>
      <w:r w:rsidR="00D14517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61-61-91</w:t>
      </w:r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, +7</w:t>
      </w:r>
      <w:r w:rsidR="00D14517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911 351 62 74</w:t>
      </w:r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4. КОНКУРСНАЯ КОМИССИЯ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4.1.  Подведение итогов и награждение участников Конкурса возлагается на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конкурсную комиссию.  </w:t>
      </w:r>
    </w:p>
    <w:p w:rsidR="00D2744A" w:rsidRPr="00DC2B14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4.2. </w:t>
      </w:r>
      <w:proofErr w:type="gramStart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Конкурсная комиссия состоит из председателя конкурсной комиссии и членов конкурсной комиссии в количестве </w:t>
      </w:r>
      <w:r w:rsidRPr="005F34D3">
        <w:rPr>
          <w:rFonts w:ascii="Times New Roman" w:eastAsia="Times New Roman" w:hAnsi="Times New Roman" w:cs="Times New Roman"/>
          <w:color w:val="auto"/>
          <w:sz w:val="26"/>
          <w:szCs w:val="26"/>
        </w:rPr>
        <w:t>14 ч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еловек из представителей </w:t>
      </w:r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Комитета по туризму Псковской области, Комитета по экономическому развитию и инвестиционной политике Псковской области, Управления архитектуры и градостроительства Администрации Псковской области, Торгово-промышленной палаты Псковской области, Управления градостроительной деятельности Администрации города Пскова, Управления городского хозяйства Администрации города Пскова, Отдела потребительского рынка и услуг Администрации</w:t>
      </w:r>
      <w:proofErr w:type="gramEnd"/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города Пскова, Комитета по реализации программ приграничного сотрудничества и туризму Администрации города Пскова, Управления культуры Администрации города Пскова; </w:t>
      </w:r>
      <w:r w:rsidR="00810C02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МП г</w:t>
      </w:r>
      <w:proofErr w:type="gramStart"/>
      <w:r w:rsidR="00810C02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.П</w:t>
      </w:r>
      <w:proofErr w:type="gramEnd"/>
      <w:r w:rsidR="00810C02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скова "Северо-Западный центр социологии и маркетинга"</w:t>
      </w:r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, ООО «Гражданская пресса», гипермаркета сети «</w:t>
      </w:r>
      <w:proofErr w:type="spellStart"/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Леруа</w:t>
      </w:r>
      <w:proofErr w:type="spellEnd"/>
      <w:r w:rsidR="00D14517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Мерлен</w:t>
      </w:r>
      <w:proofErr w:type="spellEnd"/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4.3. В своей деятельности конкурсная комиссия руководствуется действующим законодательством Российской Федерации, Уставом муниципального образования «Город Псков», настоящим Положением.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4.4. Руководство конкурсной комиссией осуществляет председатель конкурсной комиссии.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4.5. Работа конкурсной комиссии осуществляется по оценочным листам (Приложение 2 к настоящему Положению).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4.6. Решение конкурсной комиссии оформляется протоколом, который подписывается всеми членами конкурсной комиссии и утверждается председателем конкурсной комиссии.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5. ЗАКЛЮЧИТЕЛЬНЫЕ ПОЛОЖЕНИЯ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5.1. Конкурсная комиссия оценивает участников Конкурса по критериям, указанным в Приложении 2, путем арифметического сложения набранных каждым участником баллов. При равенстве голосов решающим является голос председателя.</w:t>
      </w:r>
      <w:r w:rsid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результатам оценки готовит список участников, допущенных к голосованию на страницах ЭПИ "Псковская лента новостей".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5.2. </w:t>
      </w:r>
      <w:r w:rsid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обедител</w:t>
      </w:r>
      <w:r w:rsid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Конкурса в каждой номинации  определяются путем </w:t>
      </w:r>
      <w:bookmarkStart w:id="0" w:name="_GoBack"/>
      <w:r w:rsid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голосования на страницах ЭПИ "Псковская лента новостей".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5.3. </w:t>
      </w:r>
      <w:proofErr w:type="gramStart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Победители Конкурса в каждой номинации награждаются Благодарственными письмами Администрации города Пскова, сертификатами </w:t>
      </w:r>
      <w:bookmarkEnd w:id="0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на 30 тыс. рублей гипермаркета сети «</w:t>
      </w:r>
      <w:proofErr w:type="spellStart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Леруа</w:t>
      </w:r>
      <w:proofErr w:type="spellEnd"/>
      <w:r w:rsidR="00D14517"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Мерлен</w:t>
      </w:r>
      <w:proofErr w:type="spellEnd"/>
      <w:r w:rsid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сертификатами на 30 тыс. на размещение рекламных материалов о своем предприя</w:t>
      </w:r>
      <w:r w:rsid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тии на Псковской ленте новостей и сертификатами за первое место на 3 часа аренды теннисного корта, за второе место на 2 часа аренды теннисного корта, за третье место на 1</w:t>
      </w:r>
      <w:proofErr w:type="gramEnd"/>
      <w:r w:rsid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 аренды теннисного корта "Академии тенниса Пскова".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5.4. </w:t>
      </w:r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Информация о результатах Конкурса публикуется в газете «Новости Пскова» не позднее 10 календарных дней со дня подписания </w:t>
      </w:r>
      <w:r w:rsidR="005F34D3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протокола конкурсной комиссии, </w:t>
      </w:r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на официальном сайте муниципал</w:t>
      </w:r>
      <w:r w:rsidR="00DC2B14"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ьного образования «Город Псков»</w:t>
      </w:r>
      <w:r w:rsidRPr="00DC2B1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F34D3" w:rsidRPr="005F34D3" w:rsidRDefault="005F34D3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34D3" w:rsidRDefault="00D14517" w:rsidP="00DC2B14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 МП г</w:t>
      </w:r>
      <w:proofErr w:type="gramStart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.П</w:t>
      </w:r>
      <w:proofErr w:type="gramEnd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скова "СЗ ЦСМ"                                                       Павлова Е.Н.                                                    </w:t>
      </w:r>
      <w:r w:rsidR="00DC2B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</w:t>
      </w:r>
    </w:p>
    <w:p w:rsidR="00810C02" w:rsidRDefault="00810C02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№ 1</w:t>
      </w: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>к Положению об организации и проведении конкурса</w:t>
      </w: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 xml:space="preserve"> на лучшее праздничное оформление фасадов зданий</w:t>
      </w: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 xml:space="preserve"> и прилегающих к ним территорий</w:t>
      </w: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к Новому 2021 году и Рождеству Христову</w:t>
      </w: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 xml:space="preserve">              среди субъектов малого и среднего предпринимательства,</w:t>
      </w: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5F34D3">
        <w:rPr>
          <w:rFonts w:ascii="Times New Roman" w:hAnsi="Times New Roman" w:cs="Times New Roman"/>
          <w:color w:val="auto"/>
          <w:sz w:val="22"/>
          <w:szCs w:val="22"/>
        </w:rPr>
        <w:t>осуществляющих</w:t>
      </w:r>
      <w:proofErr w:type="gramEnd"/>
      <w:r w:rsidRPr="005F34D3">
        <w:rPr>
          <w:rFonts w:ascii="Times New Roman" w:hAnsi="Times New Roman" w:cs="Times New Roman"/>
          <w:color w:val="auto"/>
          <w:sz w:val="22"/>
          <w:szCs w:val="22"/>
        </w:rPr>
        <w:t xml:space="preserve"> свою деятельность</w:t>
      </w: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 xml:space="preserve"> в сфере розничной торговли, услуг и сервиса</w:t>
      </w: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hAnsi="Times New Roman" w:cs="Times New Roman"/>
          <w:color w:val="auto"/>
          <w:sz w:val="22"/>
          <w:szCs w:val="22"/>
        </w:rPr>
        <w:t xml:space="preserve">на территории муниципального образования «Город  Псков»          </w:t>
      </w: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D2744A" w:rsidRPr="005F34D3" w:rsidRDefault="00D2744A" w:rsidP="00D2744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2744A" w:rsidRPr="005F34D3" w:rsidRDefault="00D2744A" w:rsidP="00D2744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hAnsi="Times New Roman" w:cs="Times New Roman"/>
          <w:color w:val="auto"/>
          <w:sz w:val="28"/>
          <w:szCs w:val="28"/>
        </w:rPr>
        <w:t>ЗАЯВКА</w:t>
      </w:r>
    </w:p>
    <w:p w:rsidR="00D2744A" w:rsidRPr="005F34D3" w:rsidRDefault="00D2744A" w:rsidP="00D2744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F34D3">
        <w:rPr>
          <w:rFonts w:ascii="Times New Roman" w:hAnsi="Times New Roman" w:cs="Times New Roman"/>
          <w:color w:val="auto"/>
          <w:sz w:val="28"/>
          <w:szCs w:val="28"/>
        </w:rPr>
        <w:t xml:space="preserve">на участие в конкурсе на лучшее  праздничное оформление фасадов зданий и прилегающих к ним территорий к Новому 2021 году и Рождеству Христову среди субъектов малого и среднего предпринимательства, осуществляющих свою деятельность в сфере розничной торговли, услуг и сервиса на территории муниципального образования «Город Псков»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885"/>
        <w:gridCol w:w="3092"/>
      </w:tblGrid>
      <w:tr w:rsidR="00D2744A" w:rsidRPr="005F34D3" w:rsidTr="00AC44BB">
        <w:tc>
          <w:tcPr>
            <w:tcW w:w="594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5885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AC44BB">
        <w:tc>
          <w:tcPr>
            <w:tcW w:w="594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885" w:type="dxa"/>
            <w:shd w:val="clear" w:color="auto" w:fill="auto"/>
          </w:tcPr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Номинация:</w:t>
            </w:r>
          </w:p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а) «Лучшее праздничное оформление  объекта стационарной торговли»; </w:t>
            </w:r>
          </w:p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б) «Лучшее праздничное оформление нестационарной торговой точки»; </w:t>
            </w:r>
          </w:p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в) «Лучшее праздничное оформление  предприятия сферы услуг и сервиса»</w:t>
            </w:r>
          </w:p>
        </w:tc>
        <w:tc>
          <w:tcPr>
            <w:tcW w:w="3092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AC44BB">
        <w:tc>
          <w:tcPr>
            <w:tcW w:w="594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885" w:type="dxa"/>
            <w:shd w:val="clear" w:color="auto" w:fill="auto"/>
          </w:tcPr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Наименование субъекта малого и среднего предпринимательства, осуществляющего свою деятельность </w:t>
            </w:r>
            <w:r w:rsidRPr="005F34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сфере розничной торговли, услуг и сервиса</w:t>
            </w: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г. Пскова, участвующего в Конкурсе </w:t>
            </w:r>
          </w:p>
        </w:tc>
        <w:tc>
          <w:tcPr>
            <w:tcW w:w="3092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AC44BB">
        <w:tc>
          <w:tcPr>
            <w:tcW w:w="594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885" w:type="dxa"/>
            <w:shd w:val="clear" w:color="auto" w:fill="auto"/>
          </w:tcPr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Ф.И.О. руководителя (без сокращения)</w:t>
            </w:r>
          </w:p>
        </w:tc>
        <w:tc>
          <w:tcPr>
            <w:tcW w:w="3092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AC44BB">
        <w:tc>
          <w:tcPr>
            <w:tcW w:w="594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4 </w:t>
            </w:r>
          </w:p>
        </w:tc>
        <w:tc>
          <w:tcPr>
            <w:tcW w:w="5885" w:type="dxa"/>
            <w:shd w:val="clear" w:color="auto" w:fill="auto"/>
          </w:tcPr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Адрес местонахождения здания с праздничным оформлением</w:t>
            </w:r>
          </w:p>
        </w:tc>
        <w:tc>
          <w:tcPr>
            <w:tcW w:w="3092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AC44BB">
        <w:tc>
          <w:tcPr>
            <w:tcW w:w="594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885" w:type="dxa"/>
            <w:shd w:val="clear" w:color="auto" w:fill="auto"/>
          </w:tcPr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Контактные данные (контактное лицо, номер телефона, адрес электронной почты)</w:t>
            </w:r>
          </w:p>
        </w:tc>
        <w:tc>
          <w:tcPr>
            <w:tcW w:w="3092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AC44BB">
        <w:tc>
          <w:tcPr>
            <w:tcW w:w="594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885" w:type="dxa"/>
            <w:shd w:val="clear" w:color="auto" w:fill="auto"/>
          </w:tcPr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Фотографии</w:t>
            </w:r>
          </w:p>
        </w:tc>
        <w:tc>
          <w:tcPr>
            <w:tcW w:w="3092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744A" w:rsidRPr="005F34D3" w:rsidTr="00AC44BB">
        <w:tc>
          <w:tcPr>
            <w:tcW w:w="594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885" w:type="dxa"/>
            <w:shd w:val="clear" w:color="auto" w:fill="auto"/>
          </w:tcPr>
          <w:p w:rsidR="00D2744A" w:rsidRPr="005F34D3" w:rsidRDefault="00D2744A" w:rsidP="00AC44B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Описание (идея, концепция и т.д.)</w:t>
            </w:r>
          </w:p>
        </w:tc>
        <w:tc>
          <w:tcPr>
            <w:tcW w:w="3092" w:type="dxa"/>
            <w:shd w:val="clear" w:color="auto" w:fill="auto"/>
          </w:tcPr>
          <w:p w:rsidR="00D2744A" w:rsidRPr="005F34D3" w:rsidRDefault="00D2744A" w:rsidP="00AC44B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2744A" w:rsidRPr="005F34D3" w:rsidRDefault="00D2744A" w:rsidP="00D2744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2744A" w:rsidRPr="005F34D3" w:rsidRDefault="00D2744A" w:rsidP="00D2744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hAnsi="Times New Roman" w:cs="Times New Roman"/>
          <w:color w:val="auto"/>
          <w:sz w:val="28"/>
          <w:szCs w:val="28"/>
        </w:rPr>
        <w:t>«____»______________2020 год.</w:t>
      </w:r>
    </w:p>
    <w:p w:rsidR="00D2744A" w:rsidRPr="005F34D3" w:rsidRDefault="00D2744A" w:rsidP="00D2744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hAnsi="Times New Roman" w:cs="Times New Roman"/>
          <w:color w:val="auto"/>
          <w:sz w:val="28"/>
          <w:szCs w:val="28"/>
        </w:rPr>
        <w:t>_____________________________________(Ф.И.О.)______________(подпись)</w:t>
      </w:r>
    </w:p>
    <w:p w:rsidR="00D2744A" w:rsidRDefault="00D2744A" w:rsidP="00D2744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3696" w:rsidRPr="005F34D3" w:rsidRDefault="00903696" w:rsidP="00D2744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2744A" w:rsidRPr="005F34D3" w:rsidRDefault="00D14517" w:rsidP="00D2744A">
      <w:pPr>
        <w:pStyle w:val="a3"/>
        <w:spacing w:before="0" w:beforeAutospacing="0" w:after="0" w:afterAutospacing="0"/>
        <w:jc w:val="both"/>
        <w:rPr>
          <w:sz w:val="2"/>
          <w:szCs w:val="2"/>
        </w:rPr>
      </w:pPr>
      <w:r w:rsidRPr="005F34D3">
        <w:rPr>
          <w:sz w:val="2"/>
          <w:szCs w:val="2"/>
        </w:rPr>
        <w:t>Директор</w:t>
      </w:r>
    </w:p>
    <w:p w:rsidR="00903696" w:rsidRDefault="00903696" w:rsidP="00903696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 МП г</w:t>
      </w:r>
      <w:proofErr w:type="gramStart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.П</w:t>
      </w:r>
      <w:proofErr w:type="gramEnd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скова </w:t>
      </w:r>
    </w:p>
    <w:p w:rsidR="00903696" w:rsidRPr="005F34D3" w:rsidRDefault="00903696" w:rsidP="00903696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"С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еверо-Западный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ЦСМ"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____________________/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Павлова Е.Н.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</w:t>
      </w:r>
    </w:p>
    <w:p w:rsidR="00D2744A" w:rsidRDefault="00D2744A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34D3" w:rsidRDefault="005F34D3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3696" w:rsidRDefault="00903696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744A" w:rsidRPr="005F34D3" w:rsidRDefault="00D2744A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 № 2</w:t>
      </w:r>
    </w:p>
    <w:p w:rsidR="00D2744A" w:rsidRPr="005F34D3" w:rsidRDefault="00D2744A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eastAsia="Times New Roman" w:hAnsi="Times New Roman" w:cs="Times New Roman"/>
          <w:color w:val="auto"/>
          <w:sz w:val="22"/>
          <w:szCs w:val="22"/>
        </w:rPr>
        <w:t>к Положению об организации и проведении конкурса</w:t>
      </w:r>
    </w:p>
    <w:p w:rsidR="00D2744A" w:rsidRPr="005F34D3" w:rsidRDefault="00D2744A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на лучшее праздничное оформление фасадов зданий</w:t>
      </w:r>
    </w:p>
    <w:p w:rsidR="00D2744A" w:rsidRPr="005F34D3" w:rsidRDefault="00D2744A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 прилегающих к ним территорий</w:t>
      </w:r>
    </w:p>
    <w:p w:rsidR="00D2744A" w:rsidRPr="005F34D3" w:rsidRDefault="00D2744A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к Новому 2021 году и Рождеству Христову</w:t>
      </w:r>
    </w:p>
    <w:p w:rsidR="00D2744A" w:rsidRPr="005F34D3" w:rsidRDefault="00D2744A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среди субъектов малого и среднего предпринимательства,</w:t>
      </w:r>
    </w:p>
    <w:p w:rsidR="00D2744A" w:rsidRPr="005F34D3" w:rsidRDefault="00D2744A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5F34D3">
        <w:rPr>
          <w:rFonts w:ascii="Times New Roman" w:eastAsia="Times New Roman" w:hAnsi="Times New Roman" w:cs="Times New Roman"/>
          <w:color w:val="auto"/>
          <w:sz w:val="22"/>
          <w:szCs w:val="22"/>
        </w:rPr>
        <w:t>осуществляющих</w:t>
      </w:r>
      <w:proofErr w:type="gramEnd"/>
      <w:r w:rsidRPr="005F34D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свою деятельность</w:t>
      </w:r>
    </w:p>
    <w:p w:rsidR="00D2744A" w:rsidRPr="005F34D3" w:rsidRDefault="00D2744A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сфере розничной торговли, услуг и сервиса</w:t>
      </w:r>
    </w:p>
    <w:p w:rsidR="00D2744A" w:rsidRPr="005F34D3" w:rsidRDefault="00D2744A" w:rsidP="00D2744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34D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на территории муниципального образования «Город  Псков»           </w:t>
      </w:r>
    </w:p>
    <w:p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ОЦЕНОЧНЫЙ ЛИСТ</w:t>
      </w:r>
    </w:p>
    <w:p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конкурса на лучшее  праздничное оформление фасадов зданий и прилегающих к ним территорий к Новому 2021 году и Рождеству Христову среди субъектов малого и среднего предпринимательства, осуществляющих свою деятельность </w:t>
      </w:r>
      <w:r w:rsidRPr="005F34D3">
        <w:rPr>
          <w:rFonts w:ascii="Times New Roman" w:hAnsi="Times New Roman" w:cs="Times New Roman"/>
          <w:b/>
          <w:color w:val="auto"/>
          <w:sz w:val="28"/>
          <w:szCs w:val="28"/>
        </w:rPr>
        <w:t>в сфере розничной торговли, услуг и сервиса</w:t>
      </w:r>
      <w:r w:rsidRPr="005F34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на территории  муниципального образования «Город Псков»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2744A" w:rsidRPr="005F34D3" w:rsidRDefault="00D2744A" w:rsidP="00D274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(Субъект малого и среднего предпринимательства, осуществляющий свою деятельность в сфере розничной торговли,   услуг и сервиса на территории  муниципального образования «Город Псков» - участник Конкурса)</w:t>
      </w:r>
    </w:p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5867"/>
        <w:gridCol w:w="2375"/>
      </w:tblGrid>
      <w:tr w:rsidR="00D2744A" w:rsidRPr="005F34D3" w:rsidTr="00AC44BB">
        <w:tc>
          <w:tcPr>
            <w:tcW w:w="1329" w:type="dxa"/>
            <w:shd w:val="clear" w:color="auto" w:fill="auto"/>
          </w:tcPr>
          <w:p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5867" w:type="dxa"/>
            <w:shd w:val="clear" w:color="auto" w:fill="auto"/>
          </w:tcPr>
          <w:p w:rsidR="00D2744A" w:rsidRPr="005F34D3" w:rsidRDefault="00D2744A" w:rsidP="00AC44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Критерии</w:t>
            </w:r>
          </w:p>
        </w:tc>
        <w:tc>
          <w:tcPr>
            <w:tcW w:w="2375" w:type="dxa"/>
            <w:shd w:val="clear" w:color="auto" w:fill="auto"/>
          </w:tcPr>
          <w:p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Количество баллов  </w:t>
            </w:r>
          </w:p>
        </w:tc>
      </w:tr>
      <w:tr w:rsidR="00D2744A" w:rsidRPr="005F34D3" w:rsidTr="00AC44BB">
        <w:tc>
          <w:tcPr>
            <w:tcW w:w="1329" w:type="dxa"/>
            <w:shd w:val="clear" w:color="auto" w:fill="auto"/>
          </w:tcPr>
          <w:p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867" w:type="dxa"/>
            <w:shd w:val="clear" w:color="auto" w:fill="auto"/>
          </w:tcPr>
          <w:p w:rsidR="00D2744A" w:rsidRPr="005F34D3" w:rsidRDefault="00D2744A" w:rsidP="00AC44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Целостность композиции и художественная выразительность новогоднего оформления</w:t>
            </w:r>
          </w:p>
          <w:p w:rsidR="00D2744A" w:rsidRPr="005F34D3" w:rsidRDefault="00D2744A" w:rsidP="00AC44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0-5</w:t>
            </w:r>
          </w:p>
        </w:tc>
      </w:tr>
      <w:tr w:rsidR="00D2744A" w:rsidRPr="005F34D3" w:rsidTr="00AC44BB">
        <w:tc>
          <w:tcPr>
            <w:tcW w:w="1329" w:type="dxa"/>
            <w:shd w:val="clear" w:color="auto" w:fill="auto"/>
          </w:tcPr>
          <w:p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867" w:type="dxa"/>
            <w:shd w:val="clear" w:color="auto" w:fill="auto"/>
          </w:tcPr>
          <w:p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Оригинальность в оформлении витрин, окон, фасадов зданий и прилегающих к ним территорий </w:t>
            </w:r>
          </w:p>
        </w:tc>
        <w:tc>
          <w:tcPr>
            <w:tcW w:w="2375" w:type="dxa"/>
            <w:shd w:val="clear" w:color="auto" w:fill="auto"/>
          </w:tcPr>
          <w:p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0-5</w:t>
            </w:r>
          </w:p>
        </w:tc>
      </w:tr>
      <w:tr w:rsidR="00D2744A" w:rsidRPr="005F34D3" w:rsidTr="00AC44BB">
        <w:tc>
          <w:tcPr>
            <w:tcW w:w="1329" w:type="dxa"/>
            <w:shd w:val="clear" w:color="auto" w:fill="auto"/>
          </w:tcPr>
          <w:p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867" w:type="dxa"/>
            <w:shd w:val="clear" w:color="auto" w:fill="auto"/>
          </w:tcPr>
          <w:p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Использование современных декоративных, световых систем в праздничном оформлении (световая сетка, гирлянды, шнуры, специальный дождь, электронные салюты)</w:t>
            </w:r>
          </w:p>
        </w:tc>
        <w:tc>
          <w:tcPr>
            <w:tcW w:w="2375" w:type="dxa"/>
            <w:shd w:val="clear" w:color="auto" w:fill="auto"/>
          </w:tcPr>
          <w:p w:rsidR="00D2744A" w:rsidRPr="005F34D3" w:rsidRDefault="00D2744A" w:rsidP="00AC44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F34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0-5</w:t>
            </w:r>
          </w:p>
        </w:tc>
      </w:tr>
    </w:tbl>
    <w:p w:rsidR="00D2744A" w:rsidRPr="005F34D3" w:rsidRDefault="00D2744A" w:rsidP="00D274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744A" w:rsidRPr="005F34D3" w:rsidRDefault="00D2744A" w:rsidP="00D2744A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3696" w:rsidRDefault="00D14517" w:rsidP="00D14517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 МП г</w:t>
      </w:r>
      <w:proofErr w:type="gramStart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.П</w:t>
      </w:r>
      <w:proofErr w:type="gramEnd"/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скова </w:t>
      </w:r>
    </w:p>
    <w:p w:rsidR="00D14517" w:rsidRPr="005F34D3" w:rsidRDefault="00D14517" w:rsidP="00D14517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"С</w:t>
      </w:r>
      <w:r w:rsidR="009036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еверо-Западный 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ЦСМ"</w:t>
      </w:r>
      <w:r w:rsidR="009036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____________________/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>Павлова Е.Н.</w:t>
      </w:r>
      <w:r w:rsidR="00903696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Pr="005F3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</w:t>
      </w:r>
    </w:p>
    <w:p w:rsidR="00D2744A" w:rsidRPr="005F34D3" w:rsidRDefault="00D2744A" w:rsidP="00D2744A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A04488" w:rsidRPr="005F34D3" w:rsidRDefault="00A04488">
      <w:pPr>
        <w:rPr>
          <w:color w:val="auto"/>
        </w:rPr>
      </w:pPr>
    </w:p>
    <w:sectPr w:rsidR="00A04488" w:rsidRPr="005F34D3" w:rsidSect="008C0BDB">
      <w:pgSz w:w="11900" w:h="16840"/>
      <w:pgMar w:top="709" w:right="767" w:bottom="851" w:left="157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46"/>
    <w:rsid w:val="00473A3B"/>
    <w:rsid w:val="004C3BA3"/>
    <w:rsid w:val="005F34D3"/>
    <w:rsid w:val="0065367F"/>
    <w:rsid w:val="006F0B4B"/>
    <w:rsid w:val="00756456"/>
    <w:rsid w:val="00782746"/>
    <w:rsid w:val="00810C02"/>
    <w:rsid w:val="008143AE"/>
    <w:rsid w:val="00903696"/>
    <w:rsid w:val="00A04488"/>
    <w:rsid w:val="00A51A32"/>
    <w:rsid w:val="00B3436E"/>
    <w:rsid w:val="00D14517"/>
    <w:rsid w:val="00D2744A"/>
    <w:rsid w:val="00DC2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4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link w:val="20"/>
    <w:locked/>
    <w:rsid w:val="00D2744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744A"/>
    <w:pPr>
      <w:shd w:val="clear" w:color="auto" w:fill="FFFFFF"/>
      <w:spacing w:after="300" w:line="306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4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link w:val="20"/>
    <w:locked/>
    <w:rsid w:val="00D2744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744A"/>
    <w:pPr>
      <w:shd w:val="clear" w:color="auto" w:fill="FFFFFF"/>
      <w:spacing w:after="300" w:line="306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Голомидова Елена</dc:creator>
  <cp:lastModifiedBy>Журавлева Анастасия Олеговна</cp:lastModifiedBy>
  <cp:revision>2</cp:revision>
  <dcterms:created xsi:type="dcterms:W3CDTF">2020-12-01T12:29:00Z</dcterms:created>
  <dcterms:modified xsi:type="dcterms:W3CDTF">2020-12-01T12:29:00Z</dcterms:modified>
</cp:coreProperties>
</file>